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9D" w:rsidRPr="00A24C9D" w:rsidRDefault="00A24C9D" w:rsidP="00A24C9D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A24C9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ыполняем практическую работу №21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 xml:space="preserve"> «Составление технологической карты. О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бслуживание электросварочных установок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24C9D" w:rsidRPr="00A24C9D" w:rsidRDefault="00A24C9D" w:rsidP="00A24C9D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A24C9D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>ыполняем практическую работу №22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 xml:space="preserve"> «Составление технологической карты. Обслужи</w:t>
      </w:r>
      <w:r>
        <w:rPr>
          <w:rFonts w:ascii="Times New Roman" w:eastAsia="Calibri" w:hAnsi="Times New Roman" w:cs="Times New Roman"/>
          <w:b/>
          <w:sz w:val="24"/>
          <w:szCs w:val="24"/>
        </w:rPr>
        <w:t>вание индукционных установок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24C9D" w:rsidRPr="00A24C9D" w:rsidRDefault="00A24C9D" w:rsidP="00A24C9D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C9D" w:rsidRPr="00A24C9D" w:rsidRDefault="00A24C9D" w:rsidP="00A24C9D">
      <w:pPr>
        <w:tabs>
          <w:tab w:val="left" w:pos="27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Практическая работа №21</w:t>
      </w:r>
    </w:p>
    <w:p w:rsidR="00A24C9D" w:rsidRPr="00A24C9D" w:rsidRDefault="00A24C9D" w:rsidP="00A24C9D">
      <w:pPr>
        <w:tabs>
          <w:tab w:val="left" w:pos="14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«Составление технологической карты. О</w:t>
      </w:r>
      <w:r>
        <w:rPr>
          <w:rFonts w:ascii="Times New Roman" w:eastAsia="Calibri" w:hAnsi="Times New Roman" w:cs="Times New Roman"/>
          <w:sz w:val="28"/>
          <w:szCs w:val="28"/>
        </w:rPr>
        <w:t>бслуживание электросварочных установок</w:t>
      </w:r>
      <w:r w:rsidRPr="00A24C9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24C9D" w:rsidRPr="00A24C9D" w:rsidRDefault="00A24C9D" w:rsidP="00A24C9D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Цель работы: ознакомиться с последовательностью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электросварочных установок</w:t>
      </w:r>
      <w:r w:rsidRPr="00A24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C9D" w:rsidRPr="00A24C9D" w:rsidRDefault="00A24C9D" w:rsidP="00A24C9D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A24C9D" w:rsidRPr="00A24C9D" w:rsidRDefault="00A24C9D" w:rsidP="00A24C9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Изучить теоретический материал.</w:t>
      </w:r>
    </w:p>
    <w:p w:rsidR="00A24C9D" w:rsidRPr="00A24C9D" w:rsidRDefault="00A24C9D" w:rsidP="00A24C9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Заполнить таблицу: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A24C9D" w:rsidRPr="00A24C9D" w:rsidTr="00D63250">
        <w:tc>
          <w:tcPr>
            <w:tcW w:w="852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24C9D" w:rsidRPr="00A24C9D" w:rsidTr="00D63250">
        <w:tc>
          <w:tcPr>
            <w:tcW w:w="852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24C9D" w:rsidRPr="00A24C9D" w:rsidRDefault="00A24C9D" w:rsidP="00A24C9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4C9D" w:rsidRPr="00A24C9D" w:rsidRDefault="00A24C9D" w:rsidP="00A24C9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При обслуживании электросварочных установок следует выполнять требования ПТБ и ПТЭ, а также указания по эксплуа</w:t>
      </w:r>
      <w:r w:rsidRPr="00A24C9D">
        <w:rPr>
          <w:rFonts w:ascii="Times New Roman" w:hAnsi="Times New Roman" w:cs="Times New Roman"/>
        </w:rPr>
        <w:softHyphen/>
        <w:t>тации и безопасному обслуживанию, изложенные в инструкции завода-изготовителя. Присоединение и отсоединение от сети элек</w:t>
      </w:r>
      <w:r w:rsidRPr="00A24C9D">
        <w:rPr>
          <w:rFonts w:ascii="Times New Roman" w:hAnsi="Times New Roman" w:cs="Times New Roman"/>
        </w:rPr>
        <w:softHyphen/>
        <w:t>тросварочных установок, а также наблюдение за их исправным состоянием в процессе эксплуатации должны производиться электротехническим персоналом предприятия. Перед присоеди</w:t>
      </w:r>
      <w:r w:rsidRPr="00A24C9D">
        <w:rPr>
          <w:rFonts w:ascii="Times New Roman" w:hAnsi="Times New Roman" w:cs="Times New Roman"/>
        </w:rPr>
        <w:softHyphen/>
        <w:t>нением сварочной установки следует произвести ее внешний ос</w:t>
      </w:r>
      <w:r w:rsidRPr="00A24C9D">
        <w:rPr>
          <w:rFonts w:ascii="Times New Roman" w:hAnsi="Times New Roman" w:cs="Times New Roman"/>
        </w:rPr>
        <w:softHyphen/>
        <w:t>мотр и убедиться в ее исправности. Особое внимание при этом на</w:t>
      </w:r>
      <w:r w:rsidRPr="00A24C9D">
        <w:rPr>
          <w:rFonts w:ascii="Times New Roman" w:hAnsi="Times New Roman" w:cs="Times New Roman"/>
        </w:rPr>
        <w:softHyphen/>
        <w:t>до обращать на состояние контактов и заземляющих проводников; исправность изоляции рабочих проводов; наличие и исправность защитных средств. При обнаружении каких-либо не</w:t>
      </w:r>
      <w:r w:rsidRPr="00A24C9D">
        <w:rPr>
          <w:rFonts w:ascii="Times New Roman" w:hAnsi="Times New Roman" w:cs="Times New Roman"/>
        </w:rPr>
        <w:softHyphen/>
        <w:t>исправностей сварочную установку включать запрещается.</w:t>
      </w: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При электросварочных работах необходимо пользоваться специальной одеждой (куртка, брюки, ботинки с глухим верхом, рукавицы, фартук с нагрудником и головной убор). Для защиты лица и глаз при работе необходимо применять щиток или маску. Стекла щитка или маски должны подбираться в соответствии с ГОСТом в зависимости от режима сварки.</w:t>
      </w: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Осмотры и чистку электросварочной установки и пусковой аппаратуры производят не реже одного раза в месяц. Сроки те</w:t>
      </w:r>
      <w:r w:rsidRPr="00A24C9D">
        <w:rPr>
          <w:rFonts w:ascii="Times New Roman" w:hAnsi="Times New Roman" w:cs="Times New Roman"/>
        </w:rPr>
        <w:softHyphen/>
        <w:t>кущих и капитальных ремонтов сварочных установок определяют по графику исходя из местных условий эксплуатации, а также указаний завода-изготовителя.</w:t>
      </w: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В типовой объем работ при текущем ремонте сварочных выпрямителей и трансформаторов, а также других аппаратов ду</w:t>
      </w:r>
      <w:r w:rsidRPr="00A24C9D">
        <w:rPr>
          <w:rFonts w:ascii="Times New Roman" w:hAnsi="Times New Roman" w:cs="Times New Roman"/>
        </w:rPr>
        <w:softHyphen/>
        <w:t xml:space="preserve">говой сварки входят: проверка крепления кремниевых вентилей, выводных и соединительных контактов; мелкий ремонт изоляции трансформатора; ремонт переключателей напряжения, стопоров, винтового механизма, ходовой части, вентилятора, ограждений и кожуха; проверка работы воздушных реле; ремонт </w:t>
      </w:r>
      <w:proofErr w:type="spellStart"/>
      <w:r w:rsidRPr="00A24C9D">
        <w:rPr>
          <w:rFonts w:ascii="Times New Roman" w:hAnsi="Times New Roman" w:cs="Times New Roman"/>
        </w:rPr>
        <w:t>пускорегули-рующих</w:t>
      </w:r>
      <w:proofErr w:type="spellEnd"/>
      <w:r w:rsidRPr="00A24C9D">
        <w:rPr>
          <w:rFonts w:ascii="Times New Roman" w:hAnsi="Times New Roman" w:cs="Times New Roman"/>
        </w:rPr>
        <w:t xml:space="preserve"> аппаратов; замена и ремонт </w:t>
      </w:r>
      <w:proofErr w:type="spellStart"/>
      <w:r w:rsidRPr="00A24C9D">
        <w:rPr>
          <w:rFonts w:ascii="Times New Roman" w:hAnsi="Times New Roman" w:cs="Times New Roman"/>
        </w:rPr>
        <w:t>электрододержателя</w:t>
      </w:r>
      <w:proofErr w:type="spellEnd"/>
      <w:r w:rsidRPr="00A24C9D">
        <w:rPr>
          <w:rFonts w:ascii="Times New Roman" w:hAnsi="Times New Roman" w:cs="Times New Roman"/>
        </w:rPr>
        <w:t>, изоля</w:t>
      </w:r>
      <w:r w:rsidRPr="00A24C9D">
        <w:rPr>
          <w:rFonts w:ascii="Times New Roman" w:hAnsi="Times New Roman" w:cs="Times New Roman"/>
        </w:rPr>
        <w:softHyphen/>
        <w:t>ционных прокладок; проверка состояния и частичная замена проводов питающей и сварочной цепи, ремонт их соединений и изоляции; ремонт и замена струбцин.</w:t>
      </w: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В типовой объем работ при текущем ремонте машин кон</w:t>
      </w:r>
      <w:r w:rsidRPr="00A24C9D">
        <w:rPr>
          <w:rFonts w:ascii="Times New Roman" w:hAnsi="Times New Roman" w:cs="Times New Roman"/>
        </w:rPr>
        <w:softHyphen/>
        <w:t>тактной сварки входят: очистка оборудования от грязи и флюса; наружный осмотр и выявление дефектов; проверка контактных поверхностей, электродов, промежуточных и токоведущих поду</w:t>
      </w:r>
      <w:r w:rsidRPr="00A24C9D">
        <w:rPr>
          <w:rFonts w:ascii="Times New Roman" w:hAnsi="Times New Roman" w:cs="Times New Roman"/>
        </w:rPr>
        <w:softHyphen/>
        <w:t xml:space="preserve">шек, вылетов шпинделей, контактных соединений </w:t>
      </w:r>
      <w:proofErr w:type="spellStart"/>
      <w:r w:rsidRPr="00A24C9D">
        <w:rPr>
          <w:rFonts w:ascii="Times New Roman" w:hAnsi="Times New Roman" w:cs="Times New Roman"/>
        </w:rPr>
        <w:t>токопроводов</w:t>
      </w:r>
      <w:proofErr w:type="spellEnd"/>
      <w:r w:rsidRPr="00A24C9D">
        <w:rPr>
          <w:rFonts w:ascii="Times New Roman" w:hAnsi="Times New Roman" w:cs="Times New Roman"/>
        </w:rPr>
        <w:t xml:space="preserve">; удаление следов </w:t>
      </w:r>
      <w:proofErr w:type="spellStart"/>
      <w:r w:rsidRPr="00A24C9D">
        <w:rPr>
          <w:rFonts w:ascii="Times New Roman" w:hAnsi="Times New Roman" w:cs="Times New Roman"/>
        </w:rPr>
        <w:t>электроэрозии</w:t>
      </w:r>
      <w:proofErr w:type="spellEnd"/>
      <w:r w:rsidRPr="00A24C9D">
        <w:rPr>
          <w:rFonts w:ascii="Times New Roman" w:hAnsi="Times New Roman" w:cs="Times New Roman"/>
        </w:rPr>
        <w:t xml:space="preserve"> с контактных соединений вторич</w:t>
      </w:r>
      <w:r w:rsidRPr="00A24C9D">
        <w:rPr>
          <w:rFonts w:ascii="Times New Roman" w:hAnsi="Times New Roman" w:cs="Times New Roman"/>
        </w:rPr>
        <w:softHyphen/>
        <w:t xml:space="preserve">ных контуров; устранение нагрева в контактных соединениях первичной и вторичной коммутации; замена изношенных деталей </w:t>
      </w:r>
      <w:proofErr w:type="spellStart"/>
      <w:r w:rsidRPr="00A24C9D">
        <w:rPr>
          <w:rFonts w:ascii="Times New Roman" w:hAnsi="Times New Roman" w:cs="Times New Roman"/>
        </w:rPr>
        <w:t>токопровода</w:t>
      </w:r>
      <w:proofErr w:type="spellEnd"/>
      <w:r w:rsidRPr="00A24C9D">
        <w:rPr>
          <w:rFonts w:ascii="Times New Roman" w:hAnsi="Times New Roman" w:cs="Times New Roman"/>
        </w:rPr>
        <w:t xml:space="preserve"> и </w:t>
      </w:r>
      <w:proofErr w:type="spellStart"/>
      <w:r w:rsidRPr="00A24C9D">
        <w:rPr>
          <w:rFonts w:ascii="Times New Roman" w:hAnsi="Times New Roman" w:cs="Times New Roman"/>
        </w:rPr>
        <w:t>шинопровода</w:t>
      </w:r>
      <w:proofErr w:type="spellEnd"/>
      <w:r w:rsidRPr="00A24C9D">
        <w:rPr>
          <w:rFonts w:ascii="Times New Roman" w:hAnsi="Times New Roman" w:cs="Times New Roman"/>
        </w:rPr>
        <w:t xml:space="preserve">; проверка отсутствия течи в системе водяного охлаждения; проверка исправности пневматических и пневмогидравлических </w:t>
      </w:r>
      <w:r w:rsidRPr="00A24C9D">
        <w:rPr>
          <w:rFonts w:ascii="Times New Roman" w:hAnsi="Times New Roman" w:cs="Times New Roman"/>
        </w:rPr>
        <w:lastRenderedPageBreak/>
        <w:t>систем и игнитронных прерывателей, их регулировка, а при необходимости замена изношенных деталей и узлов; проверка состояния пускорегулирующих аппаратов; устра</w:t>
      </w:r>
      <w:r w:rsidRPr="00A24C9D">
        <w:rPr>
          <w:rFonts w:ascii="Times New Roman" w:hAnsi="Times New Roman" w:cs="Times New Roman"/>
        </w:rPr>
        <w:softHyphen/>
        <w:t>нение нагревов контактов; подтяжка контактных соединений; проверка машины в рабочем состоянии.</w:t>
      </w:r>
    </w:p>
    <w:p w:rsidR="00A24C9D" w:rsidRP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</w:rPr>
        <w:t>В объем капитального ремонта входят операции текущего ремонта; полная разборка оборудования; ремонт или замена ка</w:t>
      </w:r>
      <w:r w:rsidRPr="00A24C9D">
        <w:rPr>
          <w:rFonts w:ascii="Times New Roman" w:hAnsi="Times New Roman" w:cs="Times New Roman"/>
        </w:rPr>
        <w:softHyphen/>
        <w:t>тушек трансформатора, дросселя, балластного реостата, осцилля</w:t>
      </w:r>
      <w:r w:rsidRPr="00A24C9D">
        <w:rPr>
          <w:rFonts w:ascii="Times New Roman" w:hAnsi="Times New Roman" w:cs="Times New Roman"/>
        </w:rPr>
        <w:softHyphen/>
        <w:t xml:space="preserve">тора; ремонт </w:t>
      </w:r>
      <w:proofErr w:type="spellStart"/>
      <w:r w:rsidRPr="00A24C9D">
        <w:rPr>
          <w:rFonts w:ascii="Times New Roman" w:hAnsi="Times New Roman" w:cs="Times New Roman"/>
        </w:rPr>
        <w:t>магнитопровода</w:t>
      </w:r>
      <w:proofErr w:type="spellEnd"/>
      <w:r w:rsidRPr="00A24C9D">
        <w:rPr>
          <w:rFonts w:ascii="Times New Roman" w:hAnsi="Times New Roman" w:cs="Times New Roman"/>
        </w:rPr>
        <w:t>; замена изношенных деталей и узлов.</w:t>
      </w:r>
    </w:p>
    <w:p w:rsidR="00A24C9D" w:rsidRDefault="00A24C9D" w:rsidP="00A24C9D">
      <w:pPr>
        <w:spacing w:after="0" w:line="240" w:lineRule="auto"/>
        <w:rPr>
          <w:rFonts w:ascii="Times New Roman" w:hAnsi="Times New Roman" w:cs="Times New Roman"/>
        </w:rPr>
      </w:pPr>
    </w:p>
    <w:p w:rsidR="00A24C9D" w:rsidRPr="00A24C9D" w:rsidRDefault="00A24C9D" w:rsidP="00A24C9D">
      <w:pPr>
        <w:rPr>
          <w:rFonts w:ascii="Times New Roman" w:hAnsi="Times New Roman" w:cs="Times New Roman"/>
        </w:rPr>
      </w:pPr>
    </w:p>
    <w:p w:rsidR="00A24C9D" w:rsidRDefault="00A24C9D" w:rsidP="00A24C9D">
      <w:pPr>
        <w:rPr>
          <w:rFonts w:ascii="Times New Roman" w:hAnsi="Times New Roman" w:cs="Times New Roman"/>
        </w:rPr>
      </w:pPr>
    </w:p>
    <w:p w:rsidR="00A24C9D" w:rsidRPr="00A24C9D" w:rsidRDefault="00A24C9D" w:rsidP="00A24C9D">
      <w:pPr>
        <w:tabs>
          <w:tab w:val="left" w:pos="270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Практическая работа №21</w:t>
      </w:r>
    </w:p>
    <w:p w:rsidR="00A24C9D" w:rsidRPr="00A24C9D" w:rsidRDefault="00A24C9D" w:rsidP="00A24C9D">
      <w:pPr>
        <w:tabs>
          <w:tab w:val="left" w:pos="14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«Составление технологической карты. О</w:t>
      </w:r>
      <w:r>
        <w:rPr>
          <w:rFonts w:ascii="Times New Roman" w:eastAsia="Calibri" w:hAnsi="Times New Roman" w:cs="Times New Roman"/>
          <w:sz w:val="28"/>
          <w:szCs w:val="28"/>
        </w:rPr>
        <w:t>бслуживание индукционных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установок</w:t>
      </w:r>
      <w:r w:rsidRPr="00A24C9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24C9D" w:rsidRPr="00A24C9D" w:rsidRDefault="00A24C9D" w:rsidP="00A24C9D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Цель работы: ознакомиться с последовательностью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индукционных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установок</w:t>
      </w:r>
      <w:r w:rsidRPr="00A24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C9D" w:rsidRPr="00A24C9D" w:rsidRDefault="00A24C9D" w:rsidP="00A24C9D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A24C9D" w:rsidRPr="00A24C9D" w:rsidRDefault="00A24C9D" w:rsidP="00A24C9D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Изучить теоретический материал.</w:t>
      </w:r>
    </w:p>
    <w:p w:rsidR="00A24C9D" w:rsidRPr="00A24C9D" w:rsidRDefault="00A24C9D" w:rsidP="00A24C9D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Заполнить таблицу: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A24C9D" w:rsidRPr="00A24C9D" w:rsidTr="00D63250">
        <w:tc>
          <w:tcPr>
            <w:tcW w:w="852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24C9D" w:rsidRPr="00A24C9D" w:rsidTr="00D63250">
        <w:tc>
          <w:tcPr>
            <w:tcW w:w="852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24C9D" w:rsidRPr="00A24C9D" w:rsidRDefault="00A24C9D" w:rsidP="00D6325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4C9D" w:rsidRPr="00A24C9D" w:rsidRDefault="00A24C9D" w:rsidP="00AF5D16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Персонал, обслуживающий индукционные плавильные печи и нагревательные установки, обязан систематически вести наблюдение за степенью нагрева ее конструктивных элементов от токов, наводимых электромагнитными полями рассеяния. В зависимости от полученных результатов должны приниматься меры по снижению потерь.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9D">
        <w:rPr>
          <w:rFonts w:ascii="Times New Roman" w:hAnsi="Times New Roman" w:cs="Times New Roman"/>
          <w:sz w:val="24"/>
          <w:szCs w:val="24"/>
        </w:rPr>
        <w:t>Осмотр установок проводит электротехнический персонал в соответствии с утвержденным в организации графиком. Результаты осмотра и принятые меры по ликвидации неисправностей заносятся в журнал работы установки. При осмотре следует обращать внимание на следующее:</w:t>
      </w:r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 xml:space="preserve">безотказность работы всех блокирующих устройств, обеспечивающих безопасные условия труда персонала и </w:t>
      </w:r>
      <w:proofErr w:type="gramStart"/>
      <w:r w:rsidRPr="00A24C9D">
        <w:rPr>
          <w:rFonts w:ascii="Times New Roman" w:hAnsi="Times New Roman" w:cs="Times New Roman"/>
          <w:sz w:val="24"/>
          <w:szCs w:val="24"/>
        </w:rPr>
        <w:t>необходимую четкость</w:t>
      </w:r>
      <w:proofErr w:type="gramEnd"/>
      <w:r w:rsidRPr="00A24C9D">
        <w:rPr>
          <w:rFonts w:ascii="Times New Roman" w:hAnsi="Times New Roman" w:cs="Times New Roman"/>
          <w:sz w:val="24"/>
          <w:szCs w:val="24"/>
        </w:rPr>
        <w:t xml:space="preserve"> и очередность включения всех технологических и электрических элементов установки;</w:t>
      </w:r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надежность экранирования и заземления отдельных блоков;</w:t>
      </w:r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чистоту контактов пускорегулирующей аппаратуры, имеющей наибольшее количество включений и отключений;</w:t>
      </w:r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правильность работы контактов с гашением дуги;</w:t>
      </w:r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 xml:space="preserve">отсутствие накипи на </w:t>
      </w:r>
      <w:proofErr w:type="spellStart"/>
      <w:r w:rsidRPr="00A24C9D">
        <w:rPr>
          <w:rFonts w:ascii="Times New Roman" w:hAnsi="Times New Roman" w:cs="Times New Roman"/>
          <w:sz w:val="24"/>
          <w:szCs w:val="24"/>
        </w:rPr>
        <w:t>водоохлаждаемых</w:t>
      </w:r>
      <w:proofErr w:type="spellEnd"/>
      <w:r w:rsidRPr="00A24C9D">
        <w:rPr>
          <w:rFonts w:ascii="Times New Roman" w:hAnsi="Times New Roman" w:cs="Times New Roman"/>
          <w:sz w:val="24"/>
          <w:szCs w:val="24"/>
        </w:rPr>
        <w:t xml:space="preserve"> поверхностях деталей установки;</w:t>
      </w:r>
      <w:bookmarkStart w:id="0" w:name="_GoBack"/>
      <w:bookmarkEnd w:id="0"/>
    </w:p>
    <w:p w:rsidR="00A24C9D" w:rsidRPr="00A24C9D" w:rsidRDefault="00A24C9D" w:rsidP="00AF5D16">
      <w:pPr>
        <w:numPr>
          <w:ilvl w:val="0"/>
          <w:numId w:val="5"/>
        </w:num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отсутствие пыли на частях установки.</w:t>
      </w:r>
    </w:p>
    <w:p w:rsidR="00A24C9D" w:rsidRPr="00A24C9D" w:rsidRDefault="00A24C9D" w:rsidP="00AF5D16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C9D">
        <w:rPr>
          <w:rFonts w:ascii="Times New Roman" w:hAnsi="Times New Roman" w:cs="Times New Roman"/>
          <w:sz w:val="24"/>
          <w:szCs w:val="24"/>
        </w:rPr>
        <w:t>Осмотр индукционных установок и ремонтные работы на них производятся после их отключения от источников питания.</w:t>
      </w:r>
    </w:p>
    <w:p w:rsidR="00A87B80" w:rsidRPr="00A24C9D" w:rsidRDefault="00A24C9D" w:rsidP="00AF5D16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</w:rPr>
      </w:pPr>
      <w:r w:rsidRPr="00A24C9D">
        <w:rPr>
          <w:rFonts w:ascii="Times New Roman" w:hAnsi="Times New Roman" w:cs="Times New Roman"/>
          <w:sz w:val="24"/>
          <w:szCs w:val="24"/>
        </w:rPr>
        <w:t xml:space="preserve"> В объем технического обслуживания входят следующие этапы. Присоединение и отсоединение оборудования от сети. Внешний осмотр деталей, доступных для осмотра при снятом ко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жухе, и особенно изоляционных деталей. Чистка оборудования от пыли, грязи и флюсов. Чистка контактных поверхностей. Про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верка исправности изоляционных прокладок. Подтяжка крепеж</w:t>
      </w:r>
      <w:r w:rsidRPr="00A24C9D">
        <w:rPr>
          <w:rFonts w:ascii="Times New Roman" w:hAnsi="Times New Roman" w:cs="Times New Roman"/>
          <w:sz w:val="24"/>
          <w:szCs w:val="24"/>
        </w:rPr>
        <w:softHyphen/>
        <w:t xml:space="preserve">ных деталей и контактов. Проверка стопорных механизмов. Сюда же входит проверка исправности кожухов, системы охлаждения, нагрева обмоток трансформаторов и наружных поверхностей электропечей. Проверка работы </w:t>
      </w:r>
      <w:r w:rsidRPr="00A24C9D">
        <w:rPr>
          <w:rFonts w:ascii="Times New Roman" w:hAnsi="Times New Roman" w:cs="Times New Roman"/>
          <w:sz w:val="24"/>
          <w:szCs w:val="24"/>
        </w:rPr>
        <w:lastRenderedPageBreak/>
        <w:t>переключателей, мелкий ремонт пускорегулирующих аппаратов. Проверка заземляющих уст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ройств. Кроме того, для электродуговых печей — проверка каче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ства торцовых и ниппельных соединений, а также плотность свертывания электродов. Для индукционных и высокочастотных печей — осмотр конденсаторных батарей, электронных ламп, на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дежность экранирования и заземления отдельных блоков. Про</w:t>
      </w:r>
      <w:r w:rsidRPr="00A24C9D">
        <w:rPr>
          <w:rFonts w:ascii="Times New Roman" w:hAnsi="Times New Roman" w:cs="Times New Roman"/>
          <w:sz w:val="24"/>
          <w:szCs w:val="24"/>
        </w:rPr>
        <w:softHyphen/>
        <w:t>верка правильности работы контакторов с гашением дуги и от</w:t>
      </w:r>
      <w:r w:rsidRPr="00A24C9D">
        <w:rPr>
          <w:rFonts w:ascii="Times New Roman" w:hAnsi="Times New Roman" w:cs="Times New Roman"/>
          <w:sz w:val="24"/>
          <w:szCs w:val="24"/>
        </w:rPr>
        <w:softHyphen/>
        <w:t xml:space="preserve">сутствия накипи на </w:t>
      </w:r>
      <w:proofErr w:type="spellStart"/>
      <w:r w:rsidRPr="00A24C9D">
        <w:rPr>
          <w:rFonts w:ascii="Times New Roman" w:hAnsi="Times New Roman" w:cs="Times New Roman"/>
          <w:sz w:val="24"/>
          <w:szCs w:val="24"/>
        </w:rPr>
        <w:t>водоохлаждаемых</w:t>
      </w:r>
      <w:proofErr w:type="spellEnd"/>
      <w:r w:rsidRPr="00A24C9D">
        <w:rPr>
          <w:rFonts w:ascii="Times New Roman" w:hAnsi="Times New Roman" w:cs="Times New Roman"/>
          <w:sz w:val="24"/>
          <w:szCs w:val="24"/>
        </w:rPr>
        <w:t xml:space="preserve"> поверхностях</w:t>
      </w:r>
      <w:r w:rsidRPr="00A24C9D">
        <w:rPr>
          <w:rFonts w:ascii="Times New Roman" w:hAnsi="Times New Roman" w:cs="Times New Roman"/>
        </w:rPr>
        <w:t>.</w:t>
      </w:r>
    </w:p>
    <w:sectPr w:rsidR="00A87B80" w:rsidRPr="00A2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E03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4684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4028"/>
    <w:multiLevelType w:val="multilevel"/>
    <w:tmpl w:val="E4CE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622D4"/>
    <w:multiLevelType w:val="hybridMultilevel"/>
    <w:tmpl w:val="1E5C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680A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AA"/>
    <w:rsid w:val="00A24C9D"/>
    <w:rsid w:val="00A87B80"/>
    <w:rsid w:val="00AF5D16"/>
    <w:rsid w:val="00F6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1191"/>
  <w15:chartTrackingRefBased/>
  <w15:docId w15:val="{A82CDBA0-C98A-4C08-9EEF-77DEC5E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2020-03-26T18:26:00Z</dcterms:created>
  <dcterms:modified xsi:type="dcterms:W3CDTF">2020-03-26T18:37:00Z</dcterms:modified>
</cp:coreProperties>
</file>